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2F6" w14:textId="77777777" w:rsidR="00005D41" w:rsidRPr="00005D41" w:rsidRDefault="00005D41" w:rsidP="00856F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:sz w:val="44"/>
          <w:szCs w:val="44"/>
          <w:lang w:eastAsia="cs-CZ"/>
          <w14:ligatures w14:val="none"/>
        </w:rPr>
      </w:pPr>
      <w:r w:rsidRPr="00005D41">
        <w:rPr>
          <w:rFonts w:eastAsia="Times New Roman" w:cstheme="minorHAnsi"/>
          <w:b/>
          <w:bCs/>
          <w:color w:val="050505"/>
          <w:kern w:val="0"/>
          <w:sz w:val="44"/>
          <w:szCs w:val="44"/>
          <w:lang w:eastAsia="cs-CZ"/>
          <w14:ligatures w14:val="none"/>
        </w:rPr>
        <w:t>Neziskovky z Pard</w:t>
      </w:r>
      <w:r w:rsidRPr="00856F94">
        <w:rPr>
          <w:rFonts w:eastAsia="Times New Roman" w:cstheme="minorHAnsi"/>
          <w:b/>
          <w:bCs/>
          <w:color w:val="050505"/>
          <w:kern w:val="0"/>
          <w:sz w:val="44"/>
          <w:szCs w:val="44"/>
          <w:lang w:eastAsia="cs-CZ"/>
          <w14:ligatures w14:val="none"/>
        </w:rPr>
        <w:t>ubi</w:t>
      </w:r>
      <w:r w:rsidRPr="00005D41">
        <w:rPr>
          <w:rFonts w:eastAsia="Times New Roman" w:cstheme="minorHAnsi"/>
          <w:b/>
          <w:bCs/>
          <w:color w:val="050505"/>
          <w:kern w:val="0"/>
          <w:sz w:val="44"/>
          <w:szCs w:val="44"/>
          <w:lang w:eastAsia="cs-CZ"/>
          <w14:ligatures w14:val="none"/>
        </w:rPr>
        <w:t xml:space="preserve">cka a Chrudimska mohou přihlašovat své projekty do Burzy filantropie  </w:t>
      </w:r>
    </w:p>
    <w:p w14:paraId="65509625" w14:textId="77777777" w:rsidR="00005D41" w:rsidRDefault="00005D41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5F9CF02B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Jste 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nezisková organizace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působící </w:t>
      </w:r>
      <w:hyperlink r:id="rId4" w:history="1">
        <w:r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v Pardubickém kraji</w:t>
        </w:r>
      </w:hyperlink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? Máte v hlavě nebo dokonce na papíře </w:t>
      </w: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zajímavý projekt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který může být podle vašeho názoru </w:t>
      </w: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společensky prospěšný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 sháníte pro něj </w:t>
      </w: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finanční či materiální podporu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?  </w:t>
      </w:r>
    </w:p>
    <w:p w14:paraId="22B67C96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4DD64D99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Domníváte se, že by mohl oslovit </w:t>
      </w: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donátory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úspěšné </w:t>
      </w:r>
      <w:hyperlink r:id="rId5" w:history="1">
        <w:r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Burzy filantropie</w:t>
        </w:r>
      </w:hyperlink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jejímž cílem je </w:t>
      </w: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propojovat neziskové organizace s podnikatelským a veřejným sektorem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ve všech okresech Pardubického kraje?</w:t>
      </w:r>
    </w:p>
    <w:p w14:paraId="316BCEE2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0FEC87F3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 w:rsidRPr="00856F94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  <w:t>Jak napsat projekt do Burzy filantropie?</w:t>
      </w:r>
    </w:p>
    <w:p w14:paraId="00283293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2128D4D8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Přihlaste se na </w:t>
      </w:r>
      <w:hyperlink r:id="rId6" w:history="1">
        <w:r w:rsidRPr="00856F94">
          <w:rPr>
            <w:rStyle w:val="Hypertextovodkaz"/>
            <w:rFonts w:eastAsia="Times New Roman" w:cstheme="minorHAnsi"/>
            <w:b/>
            <w:bCs/>
            <w:i/>
            <w:iCs/>
            <w:kern w:val="0"/>
            <w:sz w:val="24"/>
            <w:szCs w:val="24"/>
            <w:lang w:eastAsia="cs-CZ"/>
            <w14:ligatures w14:val="none"/>
          </w:rPr>
          <w:t>přípravný seminář</w:t>
        </w:r>
      </w:hyperlink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který nese název 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Jak napsat projekt do Burzy filantropie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Uskuteční se </w:t>
      </w:r>
      <w:r w:rsidR="00CF6306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v pondělí 4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. března 202</w:t>
      </w:r>
      <w:r w:rsidR="00310BE7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4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od 12:30 hodin v Pardubicích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67A3917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</w:p>
    <w:p w14:paraId="09ECE852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Seminář se 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b</w:t>
      </w:r>
      <w:r w:rsidR="00005D41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u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de konat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jeden, a to pro všechny okresy Pardubického kraje. </w:t>
      </w: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„Jeho účelem je nabídnout neziskovým organizacím možnost konzultace, jak by měla vypadat anotace a SMART cíle projektu,“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řekl 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radní Pardubického kraje zodpovědný za sociální péči a neziskový sektor </w:t>
      </w:r>
      <w:hyperlink r:id="rId7" w:history="1">
        <w:r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Pavel Šotola</w:t>
        </w:r>
      </w:hyperlink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09957C5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75C9136E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„Zájemci budou mít příležitost projít kolonku po kolonce z registračního formuláře a zjistí, na co si při psaní projektu dát pozor a na co se zaměřit,“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uvedla 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garantka a </w:t>
      </w:r>
      <w:proofErr w:type="spellStart"/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fundraiserka</w:t>
      </w:r>
      <w:proofErr w:type="spellEnd"/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Burzy filantropie, ředitelka Koalice </w:t>
      </w:r>
      <w:proofErr w:type="spellStart"/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nevládek</w:t>
      </w:r>
      <w:proofErr w:type="spellEnd"/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Pardubicka </w:t>
      </w:r>
      <w:hyperlink r:id="rId8" w:history="1">
        <w:r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Jana Machová</w:t>
        </w:r>
      </w:hyperlink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 </w:t>
      </w:r>
    </w:p>
    <w:p w14:paraId="3DFB4E42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6CF61802" w14:textId="77777777" w:rsidR="00856F94" w:rsidRPr="00005D41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 w:rsidRPr="00856F94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cs-CZ"/>
          <w14:ligatures w14:val="none"/>
        </w:rPr>
        <w:t>Na seminář může přijít kdokoli, ale je třeba se registrovat </w:t>
      </w:r>
    </w:p>
    <w:p w14:paraId="3804035B" w14:textId="77777777" w:rsidR="00856F94" w:rsidRP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</w:p>
    <w:p w14:paraId="107131C8" w14:textId="71AD4C1A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„Na seminář může přijít kdokoli, kdo se chce o Burze filantropie dozvědět více a kdo přemýšlí o podání projektu, ale není si jistý, jestli je do burzy vhodný,“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sděli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la Jana Machová a dodala, že na této akci budou prezentovány i aktuální termíny a novinky Burzy filantropie. </w:t>
      </w:r>
    </w:p>
    <w:p w14:paraId="554053FC" w14:textId="77777777" w:rsidR="00046F77" w:rsidRPr="00856F94" w:rsidRDefault="00046F77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618F83C5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„Účast na semináři je třeba potvrdit přes formulář </w:t>
      </w:r>
      <w:hyperlink r:id="rId9" w:history="1">
        <w:r w:rsidRPr="00856F94">
          <w:rPr>
            <w:rStyle w:val="Hypertextovodkaz"/>
            <w:rFonts w:eastAsia="Times New Roman" w:cstheme="minorHAnsi"/>
            <w:i/>
            <w:iCs/>
            <w:kern w:val="0"/>
            <w:sz w:val="24"/>
            <w:szCs w:val="24"/>
            <w:lang w:eastAsia="cs-CZ"/>
            <w14:ligatures w14:val="none"/>
          </w:rPr>
          <w:t>zde</w:t>
        </w:r>
      </w:hyperlink>
      <w:r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,“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sdělila </w:t>
      </w:r>
      <w:r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koordinátorka Burzy filantropie Monika Konířová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9BF0CA8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11557F0C" w14:textId="7DC767EF" w:rsidR="00005D41" w:rsidRPr="00046F77" w:rsidRDefault="00005D41" w:rsidP="00005D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</w:pPr>
      <w:r w:rsidRPr="00046F77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  <w:t xml:space="preserve">Přes </w:t>
      </w:r>
      <w:r w:rsidR="00A36C72" w:rsidRPr="00046F77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  <w:t xml:space="preserve">18,5 </w:t>
      </w:r>
      <w:r w:rsidRPr="00046F77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  <w:t xml:space="preserve">milionů korun pro </w:t>
      </w:r>
      <w:r w:rsidR="00A36C72" w:rsidRPr="00046F77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  <w:t xml:space="preserve">498 </w:t>
      </w:r>
      <w:r w:rsidRPr="00046F77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  <w:t>prospěšných projektů za 12 let</w:t>
      </w:r>
    </w:p>
    <w:p w14:paraId="17F7A60F" w14:textId="77777777" w:rsidR="00005D41" w:rsidRPr="00856F94" w:rsidRDefault="00005D41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12AA57DB" w14:textId="77777777" w:rsidR="00856F94" w:rsidRPr="00635100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Přihlašovat </w:t>
      </w:r>
      <w:r w:rsidRPr="0063510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projekty do </w:t>
      </w:r>
      <w:r w:rsidRPr="00635100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Burzy filantropie v okrese </w:t>
      </w:r>
      <w:hyperlink r:id="rId10" w:history="1">
        <w:r w:rsidRPr="00635100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Chrudim</w:t>
        </w:r>
      </w:hyperlink>
      <w:r w:rsidRPr="00635100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a </w:t>
      </w:r>
      <w:hyperlink r:id="rId11" w:history="1">
        <w:r w:rsidRPr="00635100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Pardubice</w:t>
        </w:r>
      </w:hyperlink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je možné 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u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ž nyn</w:t>
      </w:r>
      <w:r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í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a to až </w:t>
      </w:r>
      <w:r w:rsidRPr="00635100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do 1. dubna do 23:59 hod</w:t>
      </w:r>
      <w: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in</w:t>
      </w:r>
      <w:r w:rsidRPr="00635100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.</w:t>
      </w:r>
    </w:p>
    <w:p w14:paraId="2BF92E33" w14:textId="77777777" w:rsidR="00856F94" w:rsidRDefault="00856F94" w:rsidP="00856F9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46C88647" w14:textId="5963FDD6" w:rsidR="00856F94" w:rsidRDefault="00000000" w:rsidP="0063510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hyperlink r:id="rId12" w:history="1">
        <w:r w:rsidR="00005D41"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Burz</w:t>
        </w:r>
        <w:r w:rsidR="00005D41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a</w:t>
        </w:r>
        <w:r w:rsidR="00005D41"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 xml:space="preserve"> filantropie</w:t>
        </w:r>
      </w:hyperlink>
      <w:r w:rsidR="00856F94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856F94"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za 1</w:t>
      </w:r>
      <w:r w:rsidR="00005D41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2</w:t>
      </w:r>
      <w:r w:rsidR="00856F94"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let</w:t>
      </w:r>
      <w:r w:rsidR="00856F94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své existence přinesla díky štědré podpoře donátorů navzdory nelehké době 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přes </w:t>
      </w:r>
      <w:r w:rsidR="00A36C72" w:rsidRPr="00046F7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18,5 </w:t>
      </w:r>
      <w:r w:rsidR="00856F94" w:rsidRPr="00046F7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milionů </w:t>
      </w:r>
      <w:r w:rsidR="00856F94" w:rsidRPr="00856F9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korun</w:t>
      </w:r>
      <w:r w:rsidR="00856F94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Ty pomohly na svět </w:t>
      </w:r>
      <w:r w:rsidR="00A36C72" w:rsidRPr="00046F7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498 prospěšným </w:t>
      </w:r>
      <w:r w:rsidR="00856F94" w:rsidRPr="00046F7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projektům</w:t>
      </w:r>
      <w:r w:rsidR="00A36C72" w:rsidRPr="00046F7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v Pardubickém kraji</w:t>
      </w:r>
      <w:r w:rsidR="00856F94" w:rsidRPr="00046F77">
        <w:rPr>
          <w:rFonts w:eastAsia="Times New Roman" w:cstheme="minorHAnsi"/>
          <w:color w:val="000000" w:themeColor="text1"/>
          <w:kern w:val="0"/>
          <w:sz w:val="24"/>
          <w:szCs w:val="24"/>
          <w:lang w:eastAsia="cs-CZ"/>
          <w14:ligatures w14:val="none"/>
        </w:rPr>
        <w:t>.</w:t>
      </w:r>
      <w:r w:rsidR="00046F77">
        <w:rPr>
          <w:rFonts w:eastAsia="Times New Roman" w:cstheme="minorHAnsi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</w:t>
      </w:r>
      <w:r w:rsidR="00856F94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Jedná se fakticky o „Den D“ neziskových organizací. </w:t>
      </w:r>
      <w:r w:rsidR="00856F94"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„Probíhá podobně, jak jej známe z </w:t>
      </w:r>
      <w:hyperlink r:id="rId13" w:history="1">
        <w:r w:rsidR="00856F94" w:rsidRPr="00856F94">
          <w:rPr>
            <w:rStyle w:val="Hypertextovodkaz"/>
            <w:rFonts w:eastAsia="Times New Roman" w:cstheme="minorHAnsi"/>
            <w:i/>
            <w:iCs/>
            <w:kern w:val="0"/>
            <w:sz w:val="24"/>
            <w:szCs w:val="24"/>
            <w:lang w:eastAsia="cs-CZ"/>
            <w14:ligatures w14:val="none"/>
          </w:rPr>
          <w:t>pořadu České televize</w:t>
        </w:r>
      </w:hyperlink>
      <w:r w:rsidR="00856F94" w:rsidRPr="00856F94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, kde se zajímavé projekty ucházely o podporu investorů,“</w:t>
      </w:r>
      <w:r w:rsidR="00856F94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poznamenal</w:t>
      </w:r>
      <w:r w:rsidR="00856F94" w:rsidRPr="00856F94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a Jana Machová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 doplnila, že maximální výše podpory pro jeden projekt </w:t>
      </w:r>
      <w:r w:rsidR="00310BE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v </w:t>
      </w:r>
      <w:hyperlink r:id="rId14" w:history="1">
        <w:r w:rsidR="00310BE7"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Burz</w:t>
        </w:r>
        <w:r w:rsidR="00310BE7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e</w:t>
        </w:r>
        <w:r w:rsidR="00310BE7" w:rsidRPr="00856F94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 xml:space="preserve"> filantropie</w:t>
        </w:r>
      </w:hyperlink>
      <w:r w:rsidR="00310BE7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je </w:t>
      </w:r>
      <w:r w:rsidR="00005D41" w:rsidRPr="00005D41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75 tisíc korun</w:t>
      </w:r>
      <w:r w:rsidR="00005D41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</w:t>
      </w:r>
    </w:p>
    <w:sectPr w:rsidR="0085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00"/>
    <w:rsid w:val="00005D41"/>
    <w:rsid w:val="00046F77"/>
    <w:rsid w:val="002C2999"/>
    <w:rsid w:val="00310BE7"/>
    <w:rsid w:val="004E4737"/>
    <w:rsid w:val="00635100"/>
    <w:rsid w:val="00856F94"/>
    <w:rsid w:val="00A36C72"/>
    <w:rsid w:val="00C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9EA8"/>
  <w15:chartTrackingRefBased/>
  <w15:docId w15:val="{46C8C3DC-F136-4CDA-96CC-A4E0F4A5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100"/>
    <w:rPr>
      <w:color w:val="0000FF"/>
      <w:u w:val="single"/>
    </w:rPr>
  </w:style>
  <w:style w:type="character" w:customStyle="1" w:styleId="xt0psk2">
    <w:name w:val="xt0psk2"/>
    <w:basedOn w:val="Standardnpsmoodstavce"/>
    <w:rsid w:val="006351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396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zafilantropie.cz/kontakt/" TargetMode="External"/><Relationship Id="rId13" Type="http://schemas.openxmlformats.org/officeDocument/2006/relationships/hyperlink" Target="https://www.ceskatelevize.cz/porady/10206979350-den-d-i-ra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dubickykraj.cz/pavel-sotola" TargetMode="External"/><Relationship Id="rId12" Type="http://schemas.openxmlformats.org/officeDocument/2006/relationships/hyperlink" Target="https://www.burzafilantropie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urzafilantropie.cz/pripravne-seminare/" TargetMode="External"/><Relationship Id="rId11" Type="http://schemas.openxmlformats.org/officeDocument/2006/relationships/hyperlink" Target="https://www.burzafilantropie.cz/okres/pardubice/" TargetMode="External"/><Relationship Id="rId5" Type="http://schemas.openxmlformats.org/officeDocument/2006/relationships/hyperlink" Target="https://www.burzafilantropie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urzafilantropie.cz/okres/chrudim/" TargetMode="External"/><Relationship Id="rId4" Type="http://schemas.openxmlformats.org/officeDocument/2006/relationships/hyperlink" Target="https://www.pardubickykraj.cz/" TargetMode="External"/><Relationship Id="rId9" Type="http://schemas.openxmlformats.org/officeDocument/2006/relationships/hyperlink" Target="https://www.burzafilantropie.cz/pripravny-seminar/jak-napsat-projekt-do-burzy-filantropie/" TargetMode="External"/><Relationship Id="rId14" Type="http://schemas.openxmlformats.org/officeDocument/2006/relationships/hyperlink" Target="https://www.burzafilantropi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2</cp:revision>
  <dcterms:created xsi:type="dcterms:W3CDTF">2024-02-08T14:51:00Z</dcterms:created>
  <dcterms:modified xsi:type="dcterms:W3CDTF">2024-02-08T14:51:00Z</dcterms:modified>
</cp:coreProperties>
</file>